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心云联动—— AI 智能版 CRM for 心脏+（面向 C 端·产品方案雏形）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一、产品定位（Vision）</w:t>
      </w:r>
      <w:bookmarkEnd w:id="0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将心脏+ 的用户关系体系从“被动病情通报 + 医生解读”进化为“主动、个性化、情感化的客户关怀与健康伴随服务”，用 AI 把</w:t>
            </w:r>
            <w:r>
              <w:rPr>
                <w:rFonts w:eastAsia="等线" w:ascii="Arial" w:cs="Arial" w:hAnsi="Arial"/>
                <w:b w:val="true"/>
                <w:color w:val="d83931"/>
                <w:sz w:val="22"/>
              </w:rPr>
              <w:t>“更懂心脏用户的 CRM”</w:t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做成日常化、可持续服务与变现平台。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目标：把心电能力与健康服务转化为长期关系价值（LTV↑），同时提升用户安全感（留存↑）和医生/平台效率（单位服务成本↓）。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051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二、为什么现在要做（痛点 &amp; 机会）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用户端痛点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普通 C 端用户无法自主解读心电，依赖 AI+医生解读，但场景碎片化（检测→等待→解读）体验不连贯。</w:t>
      </w:r>
      <w:hyperlink r:id="rId7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业务机会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已有心电分析与医生池（可作为“医生 in the loop”能力）；通过 CRM 将</w:t>
      </w:r>
      <w:r>
        <w:rPr>
          <w:rFonts w:eastAsia="等线" w:ascii="Arial" w:cs="Arial" w:hAnsi="Arial"/>
          <w:b w:val="true"/>
          <w:color w:val="d83931"/>
          <w:sz w:val="22"/>
        </w:rPr>
        <w:t>“检测事件”</w:t>
      </w:r>
      <w:r>
        <w:rPr>
          <w:rFonts w:eastAsia="等线" w:ascii="Arial" w:cs="Arial" w:hAnsi="Arial"/>
          <w:sz w:val="22"/>
        </w:rPr>
        <w:t>转成</w:t>
      </w:r>
      <w:r>
        <w:rPr>
          <w:rFonts w:eastAsia="等线" w:ascii="Arial" w:cs="Arial" w:hAnsi="Arial"/>
          <w:b w:val="true"/>
          <w:color w:val="245bdb"/>
          <w:sz w:val="22"/>
        </w:rPr>
        <w:t>高价值的客户生命周期旅程</w:t>
      </w:r>
      <w:r>
        <w:rPr>
          <w:rFonts w:eastAsia="等线" w:ascii="Arial" w:cs="Arial" w:hAnsi="Arial"/>
          <w:sz w:val="22"/>
        </w:rPr>
        <w:t>（提醒、复诊、复购、付费咨询、会员制）。</w:t>
      </w:r>
      <w:hyperlink r:id="rId8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合规与信任是门槛，但一旦建立（医疗资质 + 医师签名解读），便是壁垒与核心竞争力。</w:t>
      </w:r>
      <w:hyperlink r:id="rId9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289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三、产品目标（可量化的成功指标）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（注：具体数值由团队根据基线再设定；这里给出可用于 OKR 的 KPI 维度）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月活跃用户（MAU）增长（目标：提高设备用户的每日/周留存）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转化率：检测→医生解读付费率（目标：当前基础上提升 X%）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LTV：单用户 12 个月内消费（订阅+咨询+商城）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警报响应率：AI 判定重大异常 → 用户/家属/医生被有效唤醒并完成后续动作（挂号/就医）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客户满意度（CSAT）与 NPS（衡量“情感化 CRM”成功）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194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四、目标用户画像（Persona）</w:t>
      </w:r>
      <w:bookmarkEnd w:id="3"/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高风险中老年用户：关注持续监测、家庭共享、医生一对一解读。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亚健康 / 压力型年轻人：想要随时自检、追踪疲劳/压力指数并得到生活方式建议。</w:t>
      </w:r>
      <w:hyperlink r:id="rId12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运动爱好者：关注运动前后心率/疲劳监控。</w:t>
      </w:r>
      <w:hyperlink r:id="rId13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家属（子女）：为父母健康付费/负责数据查看、就医步骤跟进。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五、核心理念（CRM 要做到的四件事）</w:t>
      </w:r>
      <w:bookmarkEnd w:id="4"/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实时</w:t>
      </w:r>
      <w:r>
        <w:rPr>
          <w:rFonts w:eastAsia="等线" w:ascii="Arial" w:cs="Arial" w:hAnsi="Arial"/>
          <w:sz w:val="22"/>
        </w:rPr>
        <w:t>：关键生理事件（异常 ECG）能触发即时流程。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个性</w:t>
      </w:r>
      <w:r>
        <w:rPr>
          <w:rFonts w:eastAsia="等线" w:ascii="Arial" w:cs="Arial" w:hAnsi="Arial"/>
          <w:sz w:val="22"/>
        </w:rPr>
        <w:t>：沟通风格、频次与渠道依据用户画像动态调整。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可信</w:t>
      </w:r>
      <w:r>
        <w:rPr>
          <w:rFonts w:eastAsia="等线" w:ascii="Arial" w:cs="Arial" w:hAnsi="Arial"/>
          <w:sz w:val="22"/>
        </w:rPr>
        <w:t>：医生参与与医疗资质背书，所有医疗建议有可追溯来源。</w:t>
      </w:r>
      <w:hyperlink r:id="rId15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变现</w:t>
      </w:r>
      <w:r>
        <w:rPr>
          <w:rFonts w:eastAsia="等线" w:ascii="Arial" w:cs="Arial" w:hAnsi="Arial"/>
          <w:sz w:val="22"/>
        </w:rPr>
        <w:t>：从一次性检测向订阅、付费解读、增值服务、商城转化。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099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六、MVP（最小可行产品）功能清单 — 优先级排序（P0/P1/P2）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P0（必须）</w:t>
      </w:r>
      <w:bookmarkEnd w:id="6"/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异常事件自动识别 + CRM 触发引擎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当 AI 模型检测到“可能的异常（房颤/室性早搏/严重心率异常）”时，自动创建事件，触发多路径工作流：App 推送/家属短信/电话/医生通知。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验收标准：事件创建后 90% 能在 CRM 中被系统识别并执行预设动作（推送/通知）。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数据来源：心电波形+设备元数据（Bluetooth logs）+用户 profile。</w:t>
      </w:r>
      <w:hyperlink r:id="rId17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动态分层用户数据库（RFM + 健康风险）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自动把用户分为高/中/低关注组（基于：检测频次、异常记录、年龄/既往病史）。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验收标准：每用户分层每 24h 更新；支持营销/医生优先队列。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多通道触达能力（App push、短信/电话、微信模板消息、邮件）</w:t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优先实现 App 内提醒 + 短信/电话（高危报警） + 微信（中国场景下重要）。</w:t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验收标准：触达到达率与点击率监控仪表盘。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医生 in-the-loop 工作台（客服 + 医生）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列表化异常事件，医生可一键查看波形、AI 评分、历史记录并回写解读。</w:t>
      </w:r>
      <w:hyperlink r:id="rId18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P1（增强体验 / 直接驱动变现）</w:t>
      </w:r>
      <w:bookmarkEnd w:id="7"/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AI 驱动的个性化关怀序列</w:t>
      </w:r>
      <w:r>
        <w:rPr>
          <w:rFonts w:eastAsia="等线" w:ascii="Arial" w:cs="Arial" w:hAnsi="Arial"/>
          <w:sz w:val="22"/>
        </w:rPr>
        <w:t>（Nudges）</w:t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例如异常后 1h → 24h → 7d 的分层消息（安抚、就医建议、生活方式改进）。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订阅/会员模型与内购打通（App 内商城）</w:t>
      </w:r>
      <w:r>
        <w:rPr>
          <w:rFonts w:eastAsia="等线" w:ascii="Arial" w:cs="Arial" w:hAnsi="Arial"/>
          <w:sz w:val="22"/>
        </w:rPr>
        <w:t>（产品已做过尝试）。</w:t>
      </w:r>
      <w:hyperlink r:id="rId20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家庭共享视图（子女授权）与紧急联系人链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对话式 AI 顾问（NLP 问答 + 情绪识别）</w:t>
      </w:r>
      <w:r>
        <w:rPr>
          <w:rFonts w:eastAsia="等线" w:ascii="Arial" w:cs="Arial" w:hAnsi="Arial"/>
          <w:sz w:val="22"/>
        </w:rPr>
        <w:t xml:space="preserve"> — 初版仅 FAQ + 标准话术。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146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P2（长期 / 差异化）</w:t>
      </w:r>
      <w:bookmarkEnd w:id="8"/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预测性生命周期模型（流失/复购/并发症风险）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行为化推荐（医学 + 生活方式的个性化计划）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与医院/挂号系统深度打通（预约 + 随访闭环）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开拓 B 端—保险 / 体检 / 机构合作产品（多渠道营收）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242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七、详细功能说明（每项含用户故事 &amp; 验收条件，示例选取）</w:t>
      </w:r>
      <w:bookmarkEnd w:id="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功能 A：异常事件自动识别 → CRM 自动化工作流</w:t>
      </w:r>
      <w:bookmarkEnd w:id="10"/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用户故事：作为一个使用者，希望当的心电出现危险信号时，App 能自动提醒并快速把医生/家属拉入流程，确保能及时处理。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流程：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设备上传心电波形到云端（或 App 上传到云）。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AI 心电模型做首轮判定（异常/高度疑似/正常）。</w:t>
      </w:r>
      <w:hyperlink r:id="rId23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若判定为异常，CRM 创建事件并依据用户分层触发：App push → 家属短信 → 付费医生快速解读→ 若医生确认严重，显示推荐就医流程（附近急诊 / 医院预约）。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验收条件：</w:t>
      </w:r>
    </w:p>
    <w:p>
      <w:pPr>
        <w:numPr>
          <w:numId w:val="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平台能在 99% 合法事件类型上完成自动分类（阈值基于模型验证）；</w:t>
      </w:r>
    </w:p>
    <w:p>
      <w:pPr>
        <w:numPr>
          <w:numId w:val="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事件从识别到用户接收提醒中间链路可追溯、且有审计日志；</w:t>
      </w:r>
    </w:p>
    <w:p>
      <w:pPr>
        <w:numPr>
          <w:numId w:val="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触达链路成功率 ≥ X（团队设定）。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功能 B：AI 个性化关怀序列（Nudges）</w:t>
      </w:r>
      <w:bookmarkEnd w:id="11"/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用户故事：作为高压上班族，希望 App 在过劳或检测出疲劳指数高时，能推送可执行的缓解建议并在一周内跟进。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验收条件：触达后的 7 天内有 10% 的用户完成推荐行动（如预约医生/领取运动计划）。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功能 C：医生工作台（解读 + CRM 备注）</w:t>
      </w:r>
      <w:bookmarkEnd w:id="12"/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用户故事：作为平台医生，要一处界面查看病例历史、AI标签、并能直接写解读与触发随访。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验收条件：医生能在台前对接事件做解读并触发回访任务，且平台记录解读来源（医生签名 + 时间戳）。</w:t>
      </w:r>
      <w:hyperlink r:id="rId24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八、AI 能力 &amp; 数据策略（关键模型与评估指标）</w:t>
      </w:r>
      <w:bookmarkEnd w:id="13"/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现有且必须保留/优化的 AI：心电异常检测（ECG classifier）</w:t>
      </w:r>
    </w:p>
    <w:p>
      <w:pPr>
        <w:numPr>
          <w:numId w:val="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输入：单导/多导心电波形 + 采样率/心率等元数据。</w:t>
      </w:r>
    </w:p>
    <w:p>
      <w:pPr>
        <w:numPr>
          <w:numId w:val="5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输出：事件标签（房颤/早搏/心动过缓/心动过速/噪声等）、置信度分数、推荐优先级。</w:t>
      </w:r>
    </w:p>
    <w:p>
      <w:pPr>
        <w:numPr>
          <w:numId w:val="5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指标：AUC、precision@K（关键高危标签）、false positive rate（误报率）、recall（召回率）。（GeekPark 报道曾引用高准确率，可作为对外参考语，但产品内需基于自有验证数据设定门槛）</w:t>
      </w:r>
      <w:hyperlink r:id="rId25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用户画像 &amp; 推荐模型</w:t>
      </w:r>
    </w:p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输入：检测历史、解读记录、互动日志、付费行为、设备使用频次、人口学特征。</w:t>
      </w:r>
    </w:p>
    <w:p>
      <w:pPr>
        <w:numPr>
          <w:numId w:val="5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输出：分层标签（高/中/低风险）、推荐策略（推送频次、沟通风格）、商品/服务推荐（医生解读、订阅）。</w:t>
      </w:r>
    </w:p>
    <w:p>
      <w:pPr>
        <w:numPr>
          <w:numId w:val="6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指标：CTR、转化率（试图→付费）、LTV uplift。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Churn/Retention &amp; LTV 预测</w:t>
      </w:r>
    </w:p>
    <w:p>
      <w:pPr>
        <w:numPr>
          <w:numId w:val="6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用于 CRM 推送优先级、定价和会员召回。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NLP 对话与情绪识别（客服/AI 顾问）</w:t>
      </w:r>
    </w:p>
    <w:p>
      <w:pPr>
        <w:numPr>
          <w:numId w:val="6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用于自动化回复、初筛与引导就医。</w:t>
      </w:r>
    </w:p>
    <w:p>
      <w:pPr>
        <w:numPr>
          <w:numId w:val="6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评估：意图识别准确率、回答满意度。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数据治理要点</w:t>
      </w:r>
      <w:bookmarkEnd w:id="14"/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心电数据为敏感医疗数据（需明确用户授权、加密存储、最小化访问）。App Store 页面显示隐私与医疗类说明，平台需确保与 NMPA / 隐私法规一致。</w:t>
      </w:r>
      <w:hyperlink r:id="rId26">
        <w:r>
          <w:rPr>
            <w:rFonts w:eastAsia="等线" w:ascii="Arial" w:cs="Arial" w:hAnsi="Arial"/>
            <w:color w:val="3370ff"/>
            <w:sz w:val="22"/>
          </w:rPr>
          <w:t>Apple+1</w:t>
        </w:r>
      </w:hyperlink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建议：分层加密（静态 + 传输），、PII 最小化、审计日志、医生访问权限与行为审计。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九、系统 &amp; 架构概览（高阶）</w:t>
      </w:r>
      <w:bookmarkEnd w:id="15"/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数据来源层：设备（好络维 ECG / Apple Watch via HealthKit / 第三方设备）→ App（上传）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接入层：API 网关、设备 SDK 集成（Bluetooth、HealthKit） </w:t>
      </w:r>
      <w:hyperlink r:id="rId27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数据层：Time-series 存储（波形）+ 用户 profile DB + 事件日志（Kafka）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模型层：实时推理（异常检测） + 离线训练（画像/预测）</w:t>
      </w:r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应用层：CRM 引擎（工作流、自动化规则）、医生工作台、客服台、营销自动化、支付/商城（已出现内部商城）。</w:t>
      </w:r>
      <w:hyperlink r:id="rId28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运维/监控：模型性能监控、事件链路 SLO / SLA、告警系统。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（若需要，可以把上面改成一页 PPT / 可视化架构图供汇报）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813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十、隐私、合规与伦理（必须项）</w:t>
      </w:r>
      <w:bookmarkEnd w:id="16"/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医疗器械法规</w:t>
      </w:r>
      <w:r>
        <w:rPr>
          <w:rFonts w:eastAsia="等线" w:ascii="Arial" w:cs="Arial" w:hAnsi="Arial"/>
          <w:sz w:val="22"/>
        </w:rPr>
        <w:t>：设备/记录仪若用于诊断建议，相关硬件/软件需满足 NMPA 注册与医疗器械软件监管（App Store 描述已有“国家二类医疗器械注册证”字样，应与法务/QA 校验证书）。</w:t>
      </w:r>
      <w:hyperlink r:id="rId30">
        <w:r>
          <w:rPr>
            <w:rFonts w:eastAsia="等线" w:ascii="Arial" w:cs="Arial" w:hAnsi="Arial"/>
            <w:color w:val="3370ff"/>
            <w:sz w:val="22"/>
          </w:rPr>
          <w:t>Apple+1</w:t>
        </w:r>
      </w:hyperlink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用户授权 &amp; 告知</w:t>
      </w:r>
      <w:r>
        <w:rPr>
          <w:rFonts w:eastAsia="等线" w:ascii="Arial" w:cs="Arial" w:hAnsi="Arial"/>
          <w:sz w:val="22"/>
        </w:rPr>
        <w:t>：所有医疗数据采集、AI 判定、医生服务均需明确告知并获得用户同意（电子同意书）。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医生资质与付费服务</w:t>
      </w:r>
      <w:r>
        <w:rPr>
          <w:rFonts w:eastAsia="等线" w:ascii="Arial" w:cs="Arial" w:hAnsi="Arial"/>
          <w:sz w:val="22"/>
        </w:rPr>
        <w:t>：所有“医生解读”服务需记录医生执业证号与签名（提高信任，法律可追溯）。</w:t>
      </w:r>
      <w:hyperlink r:id="rId31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紧急责任链</w:t>
      </w:r>
      <w:r>
        <w:rPr>
          <w:rFonts w:eastAsia="等线" w:ascii="Arial" w:cs="Arial" w:hAnsi="Arial"/>
          <w:sz w:val="22"/>
        </w:rPr>
        <w:t>：明确“平台建议”与“医疗责任”边界（例如：AI 判定为高危时平台应如何引导就医而非替代医生诊断）。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十一、商业模式（建议）</w:t>
      </w:r>
      <w:bookmarkEnd w:id="17"/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基础：免费 App + 设备销售或绑定（已有硬件线）</w:t>
      </w:r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服务付费点：单次医生签名解读、会员订阅（定期解读+专属顾问）、付费提醒/快速通道、商城与增值商品（检测贴、心电带等）。（App 3.0.5 已加入内部商城/本地支付，说明公司已在做商业化尝试）</w:t>
      </w:r>
      <w:hyperlink r:id="rId32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企业合作：保险公司（预防/风险识别）、体检机构（数据互认）、医院（随访通道）。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十二、GTM &amp; 用户增长策略（C 端落地重点）</w:t>
      </w:r>
      <w:bookmarkEnd w:id="18"/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设备首发用户池拉通 CRM</w:t>
      </w:r>
      <w:r>
        <w:rPr>
          <w:rFonts w:eastAsia="等线" w:ascii="Arial" w:cs="Arial" w:hAnsi="Arial"/>
          <w:sz w:val="22"/>
        </w:rPr>
        <w:t>：设备购买即开通“智能顾问”试用期（体验AI CRM）。</w:t>
      </w:r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家庭共享与社交传播</w:t>
      </w:r>
      <w:r>
        <w:rPr>
          <w:rFonts w:eastAsia="等线" w:ascii="Arial" w:cs="Arial" w:hAnsi="Arial"/>
          <w:sz w:val="22"/>
        </w:rPr>
        <w:t>：以“父母健康为名”做裂变邀请（子女关注父母健康）。</w:t>
      </w:r>
      <w:hyperlink r:id="rId33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医师背书与内容营销</w:t>
      </w:r>
      <w:r>
        <w:rPr>
          <w:rFonts w:eastAsia="等线" w:ascii="Arial" w:cs="Arial" w:hAnsi="Arial"/>
          <w:sz w:val="22"/>
        </w:rPr>
        <w:t>：借助平台医生解读做科普短视频、案例（匿名化）推动信任。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场景活动</w:t>
      </w:r>
      <w:r>
        <w:rPr>
          <w:rFonts w:eastAsia="等线" w:ascii="Arial" w:cs="Arial" w:hAnsi="Arial"/>
          <w:sz w:val="22"/>
        </w:rPr>
        <w:t>：体检节、运动达人计划、熬夜人群专项活动（针对不同 persona）。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十三、风险与缓解</w:t>
      </w:r>
      <w:bookmarkEnd w:id="19"/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错误告警（误报/漏报）</w:t>
      </w:r>
      <w:r>
        <w:rPr>
          <w:rFonts w:eastAsia="等线" w:ascii="Arial" w:cs="Arial" w:hAnsi="Arial"/>
          <w:sz w:val="22"/>
        </w:rPr>
        <w:t xml:space="preserve"> → 风险：造成恐慌或漏诊</w:t>
      </w:r>
    </w:p>
    <w:p>
      <w:pPr>
        <w:numPr>
          <w:numId w:val="8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缓解：阈值控制、二次确认（AI→客服→医生）与明确提示（非诊断性建议）。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合规/法律风险</w:t>
      </w:r>
      <w:r>
        <w:rPr>
          <w:rFonts w:eastAsia="等线" w:ascii="Arial" w:cs="Arial" w:hAnsi="Arial"/>
          <w:sz w:val="22"/>
        </w:rPr>
        <w:t xml:space="preserve"> → 风险：医疗器械/服务被监管约束</w:t>
      </w:r>
    </w:p>
    <w:p>
      <w:pPr>
        <w:numPr>
          <w:numId w:val="8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缓解：法务参与、NMPA 咨询、医生签名和责任声明。</w:t>
      </w:r>
      <w:hyperlink r:id="rId34">
        <w:r>
          <w:rPr>
            <w:rFonts w:eastAsia="等线" w:ascii="Arial" w:cs="Arial" w:hAnsi="Arial"/>
            <w:color w:val="3370ff"/>
            <w:sz w:val="22"/>
          </w:rPr>
          <w:t>CCF Die</w:t>
        </w:r>
      </w:hyperlink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隐私泄露</w:t>
      </w:r>
      <w:r>
        <w:rPr>
          <w:rFonts w:eastAsia="等线" w:ascii="Arial" w:cs="Arial" w:hAnsi="Arial"/>
          <w:sz w:val="22"/>
        </w:rPr>
        <w:t xml:space="preserve"> → 风险：敏感数据外泄</w:t>
      </w:r>
    </w:p>
    <w:p>
      <w:pPr>
        <w:numPr>
          <w:numId w:val="9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缓解：分层加密、最小权限、数据脱敏 + 定期安全审计。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十四、推荐的实施分阶段（不含时间估算，仅列阶段与产出）</w:t>
      </w:r>
      <w:bookmarkEnd w:id="20"/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Phase 0 — 研究与数据准备：整理现有模型性能、医生池能力、系统接口（HealthKit/设备 SDK）。</w:t>
      </w:r>
      <w:hyperlink r:id="rId35">
        <w:r>
          <w:rPr>
            <w:rFonts w:eastAsia="等线" w:ascii="Arial" w:cs="Arial" w:hAnsi="Arial"/>
            <w:color w:val="3370ff"/>
            <w:sz w:val="22"/>
          </w:rPr>
          <w:t>GeekPark+1</w:t>
        </w:r>
      </w:hyperlink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Phase 1 — MVP（P0 功能）：异常识别触发、CRM 工作流、医生工作台、多通道触达、基本监控。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Phase 2 — 成长（P1）：个性化关怀序列、订阅/商城打通、家庭共享、客服自动化。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Phase 3 — 差异化（P2）：深度预测模型、医院/保险生态集成、国际化合规（若需要）。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十五、需要决策 / 资源清单（交付所需）</w:t>
      </w:r>
      <w:bookmarkEnd w:id="21"/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数据与模型：现有 AI 模型的性能报告与训练数据访问权（波形 + 标注）</w:t>
      </w:r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医学合规：法务 &amp; 医学顾问（医生名单、执业证复核）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工程资源：实时推理 infra、CRM 工作流引擎、第三方短信/微信通道接入、人脸/PII 加密支持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营销/客服：会员 &amp; 内容运营、家庭社群运营预算（渠道投放）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监控与 A/B 测试：用户行为与模型决策的在线实验能力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十六、附录 — 关键参考（已在正文中被引用的网络来源）</w:t>
      </w:r>
      <w:bookmarkEnd w:id="22"/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极客公园：《心脏健康服务 App「心脏+」全面评测》 — 关于心脏+ 的功能定位、Apple Watch 联动与算法覆盖等说明。</w:t>
      </w:r>
      <w:hyperlink r:id="rId36">
        <w:r>
          <w:rPr>
            <w:rFonts w:eastAsia="等线" w:ascii="Arial" w:cs="Arial" w:hAnsi="Arial"/>
            <w:color w:val="3370ff"/>
            <w:sz w:val="22"/>
          </w:rPr>
          <w:t>GeekPark</w:t>
        </w:r>
      </w:hyperlink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Apple App Store（“心知了”）— 应用描述（医疗级心律监测、AI 报告、医生解读、版本说明及内购/商城信息）。</w:t>
      </w:r>
      <w:hyperlink r:id="rId37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好络维官网 / 相关新闻页与下载页（有关产品与医用设备信息、媒体报道）。</w:t>
      </w:r>
      <w:hyperlink r:id="rId38">
        <w:r>
          <w:rPr>
            <w:rFonts w:eastAsia="等线" w:ascii="Arial" w:cs="Arial" w:hAnsi="Arial"/>
            <w:color w:val="3370ff"/>
            <w:sz w:val="22"/>
          </w:rPr>
          <w:t>HelloWin+1</w:t>
        </w:r>
      </w:hyperlink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中国医疗器械注册与监管背景（NMPA / 政策摘要）— 合规层面引用。</w:t>
      </w:r>
      <w:hyperlink r:id="rId39">
        <w:r>
          <w:rPr>
            <w:rFonts w:eastAsia="等线" w:ascii="Arial" w:cs="Arial" w:hAnsi="Arial"/>
            <w:color w:val="3370ff"/>
            <w:sz w:val="22"/>
          </w:rPr>
          <w:t>CCF Die+1</w:t>
        </w:r>
      </w:hyperlink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3" w:id="23"/>
      <w:r>
        <w:rPr>
          <w:rFonts w:eastAsia="等线" w:ascii="Arial" w:cs="Arial" w:hAnsi="Arial"/>
          <w:b w:val="true"/>
          <w:sz w:val="36"/>
        </w:rPr>
        <w:t>最后（行动建议）</w:t>
      </w:r>
      <w:bookmarkEnd w:id="23"/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短期行动（立刻可做）</w:t>
      </w:r>
      <w:r>
        <w:rPr>
          <w:rFonts w:eastAsia="等线" w:ascii="Arial" w:cs="Arial" w:hAnsi="Arial"/>
          <w:sz w:val="22"/>
        </w:rPr>
        <w:t>：把“异常事件 → CRM 工作流”的设计列为下一次 Sprint 的交付目标（Engineering &amp; ML collaboration），同时把医生工作台作为并行项交付。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中期行动</w:t>
      </w:r>
      <w:r>
        <w:rPr>
          <w:rFonts w:eastAsia="等线" w:ascii="Arial" w:cs="Arial" w:hAnsi="Arial"/>
          <w:sz w:val="22"/>
        </w:rPr>
        <w:t>：与法务/QA 一起梳理“医生签名服务”的流程与责任声明；同时把支付/商城与会员体系的商业化规则明确（订阅价、医生结算规则）。</w:t>
      </w:r>
      <w:hyperlink r:id="rId40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长期行动</w:t>
      </w:r>
      <w:r>
        <w:rPr>
          <w:rFonts w:eastAsia="等线" w:ascii="Arial" w:cs="Arial" w:hAnsi="Arial"/>
          <w:sz w:val="22"/>
        </w:rPr>
        <w:t>：建立闭环数据平台（波形 + 医师标签 + 用户行为），用于训练推荐与预测模型，真正把 CRM 从“事件响应”转成“长期陪伴 &amp; 增值”引擎。</w:t>
      </w:r>
    </w:p>
    <w:sectPr>
      <w:footerReference w:type="default" r:id="rId3"/>
      <w:headerReference w:type="default" r:id="rId4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4127060">
    <w:lvl>
      <w:start w:val="1"/>
      <w:numFmt w:val="decimal"/>
      <w:suff w:val="tab"/>
      <w:lvlText w:val="%1."/>
      <w:rPr>
        <w:color w:val="3370ff"/>
      </w:rPr>
    </w:lvl>
  </w:abstractNum>
  <w:abstractNum w:abstractNumId="4127061">
    <w:lvl>
      <w:numFmt w:val="bullet"/>
      <w:suff w:val="tab"/>
      <w:lvlText w:val="￮"/>
      <w:rPr>
        <w:color w:val="3370ff"/>
      </w:rPr>
    </w:lvl>
  </w:abstractNum>
  <w:abstractNum w:abstractNumId="4127062">
    <w:lvl>
      <w:start w:val="2"/>
      <w:numFmt w:val="decimal"/>
      <w:suff w:val="tab"/>
      <w:lvlText w:val="%1."/>
      <w:rPr>
        <w:color w:val="3370ff"/>
      </w:rPr>
    </w:lvl>
  </w:abstractNum>
  <w:abstractNum w:abstractNumId="4127063">
    <w:lvl>
      <w:numFmt w:val="bullet"/>
      <w:suff w:val="tab"/>
      <w:lvlText w:val="￮"/>
      <w:rPr>
        <w:color w:val="3370ff"/>
      </w:rPr>
    </w:lvl>
  </w:abstractNum>
  <w:abstractNum w:abstractNumId="4127064">
    <w:lvl>
      <w:start w:val="3"/>
      <w:numFmt w:val="decimal"/>
      <w:suff w:val="tab"/>
      <w:lvlText w:val="%1."/>
      <w:rPr>
        <w:color w:val="3370ff"/>
      </w:rPr>
    </w:lvl>
  </w:abstractNum>
  <w:abstractNum w:abstractNumId="4127065">
    <w:lvl>
      <w:numFmt w:val="bullet"/>
      <w:suff w:val="tab"/>
      <w:lvlText w:val="•"/>
      <w:rPr>
        <w:color w:val="3370ff"/>
      </w:rPr>
    </w:lvl>
  </w:abstractNum>
  <w:abstractNum w:abstractNumId="4127066">
    <w:lvl>
      <w:numFmt w:val="bullet"/>
      <w:suff w:val="tab"/>
      <w:lvlText w:val="•"/>
      <w:rPr>
        <w:color w:val="3370ff"/>
      </w:rPr>
    </w:lvl>
  </w:abstractNum>
  <w:abstractNum w:abstractNumId="4127067">
    <w:lvl>
      <w:numFmt w:val="bullet"/>
      <w:suff w:val="tab"/>
      <w:lvlText w:val="•"/>
      <w:rPr>
        <w:color w:val="3370ff"/>
      </w:rPr>
    </w:lvl>
  </w:abstractNum>
  <w:abstractNum w:abstractNumId="4127068">
    <w:lvl>
      <w:numFmt w:val="bullet"/>
      <w:suff w:val="tab"/>
      <w:lvlText w:val="•"/>
      <w:rPr>
        <w:color w:val="3370ff"/>
      </w:rPr>
    </w:lvl>
  </w:abstractNum>
  <w:abstractNum w:abstractNumId="4127069">
    <w:lvl>
      <w:numFmt w:val="bullet"/>
      <w:suff w:val="tab"/>
      <w:lvlText w:val="•"/>
      <w:rPr>
        <w:color w:val="3370ff"/>
      </w:rPr>
    </w:lvl>
  </w:abstractNum>
  <w:abstractNum w:abstractNumId="4127070">
    <w:lvl>
      <w:start w:val="1"/>
      <w:numFmt w:val="decimal"/>
      <w:suff w:val="tab"/>
      <w:lvlText w:val="%1."/>
      <w:rPr>
        <w:color w:val="3370ff"/>
      </w:rPr>
    </w:lvl>
  </w:abstractNum>
  <w:abstractNum w:abstractNumId="4127071">
    <w:lvl>
      <w:start w:val="2"/>
      <w:numFmt w:val="decimal"/>
      <w:suff w:val="tab"/>
      <w:lvlText w:val="%1."/>
      <w:rPr>
        <w:color w:val="3370ff"/>
      </w:rPr>
    </w:lvl>
  </w:abstractNum>
  <w:abstractNum w:abstractNumId="4127072">
    <w:lvl>
      <w:start w:val="3"/>
      <w:numFmt w:val="decimal"/>
      <w:suff w:val="tab"/>
      <w:lvlText w:val="%1."/>
      <w:rPr>
        <w:color w:val="3370ff"/>
      </w:rPr>
    </w:lvl>
  </w:abstractNum>
  <w:abstractNum w:abstractNumId="4127073">
    <w:lvl>
      <w:start w:val="4"/>
      <w:numFmt w:val="decimal"/>
      <w:suff w:val="tab"/>
      <w:lvlText w:val="%1."/>
      <w:rPr>
        <w:color w:val="3370ff"/>
      </w:rPr>
    </w:lvl>
  </w:abstractNum>
  <w:abstractNum w:abstractNumId="4127074">
    <w:lvl>
      <w:start w:val="1"/>
      <w:numFmt w:val="decimal"/>
      <w:suff w:val="tab"/>
      <w:lvlText w:val="%1."/>
      <w:rPr>
        <w:color w:val="3370ff"/>
      </w:rPr>
    </w:lvl>
  </w:abstractNum>
  <w:abstractNum w:abstractNumId="4127075">
    <w:lvl>
      <w:start w:val="2"/>
      <w:numFmt w:val="decimal"/>
      <w:suff w:val="tab"/>
      <w:lvlText w:val="%1."/>
      <w:rPr>
        <w:color w:val="3370ff"/>
      </w:rPr>
    </w:lvl>
  </w:abstractNum>
  <w:abstractNum w:abstractNumId="4127076">
    <w:lvl>
      <w:start w:val="3"/>
      <w:numFmt w:val="decimal"/>
      <w:suff w:val="tab"/>
      <w:lvlText w:val="%1."/>
      <w:rPr>
        <w:color w:val="3370ff"/>
      </w:rPr>
    </w:lvl>
  </w:abstractNum>
  <w:abstractNum w:abstractNumId="4127077">
    <w:lvl>
      <w:start w:val="4"/>
      <w:numFmt w:val="decimal"/>
      <w:suff w:val="tab"/>
      <w:lvlText w:val="%1."/>
      <w:rPr>
        <w:color w:val="3370ff"/>
      </w:rPr>
    </w:lvl>
  </w:abstractNum>
  <w:abstractNum w:abstractNumId="4127078">
    <w:lvl>
      <w:start w:val="1"/>
      <w:numFmt w:val="decimal"/>
      <w:suff w:val="tab"/>
      <w:lvlText w:val="%1."/>
      <w:rPr>
        <w:color w:val="3370ff"/>
      </w:rPr>
    </w:lvl>
  </w:abstractNum>
  <w:abstractNum w:abstractNumId="4127079">
    <w:lvl>
      <w:numFmt w:val="bullet"/>
      <w:suff w:val="tab"/>
      <w:lvlText w:val="￮"/>
      <w:rPr>
        <w:color w:val="3370ff"/>
      </w:rPr>
    </w:lvl>
  </w:abstractNum>
  <w:abstractNum w:abstractNumId="4127080">
    <w:lvl>
      <w:numFmt w:val="bullet"/>
      <w:suff w:val="tab"/>
      <w:lvlText w:val="￮"/>
      <w:rPr>
        <w:color w:val="3370ff"/>
      </w:rPr>
    </w:lvl>
  </w:abstractNum>
  <w:abstractNum w:abstractNumId="4127081">
    <w:lvl>
      <w:numFmt w:val="bullet"/>
      <w:suff w:val="tab"/>
      <w:lvlText w:val="￮"/>
      <w:rPr>
        <w:color w:val="3370ff"/>
      </w:rPr>
    </w:lvl>
  </w:abstractNum>
  <w:abstractNum w:abstractNumId="4127082">
    <w:lvl>
      <w:start w:val="2"/>
      <w:numFmt w:val="decimal"/>
      <w:suff w:val="tab"/>
      <w:lvlText w:val="%1."/>
      <w:rPr>
        <w:color w:val="3370ff"/>
      </w:rPr>
    </w:lvl>
  </w:abstractNum>
  <w:abstractNum w:abstractNumId="4127083">
    <w:lvl>
      <w:numFmt w:val="bullet"/>
      <w:suff w:val="tab"/>
      <w:lvlText w:val="￮"/>
      <w:rPr>
        <w:color w:val="3370ff"/>
      </w:rPr>
    </w:lvl>
  </w:abstractNum>
  <w:abstractNum w:abstractNumId="4127084">
    <w:lvl>
      <w:numFmt w:val="bullet"/>
      <w:suff w:val="tab"/>
      <w:lvlText w:val="￮"/>
      <w:rPr>
        <w:color w:val="3370ff"/>
      </w:rPr>
    </w:lvl>
  </w:abstractNum>
  <w:abstractNum w:abstractNumId="4127085">
    <w:lvl>
      <w:start w:val="3"/>
      <w:numFmt w:val="decimal"/>
      <w:suff w:val="tab"/>
      <w:lvlText w:val="%1."/>
      <w:rPr>
        <w:color w:val="3370ff"/>
      </w:rPr>
    </w:lvl>
  </w:abstractNum>
  <w:abstractNum w:abstractNumId="4127086">
    <w:lvl>
      <w:numFmt w:val="bullet"/>
      <w:suff w:val="tab"/>
      <w:lvlText w:val="￮"/>
      <w:rPr>
        <w:color w:val="3370ff"/>
      </w:rPr>
    </w:lvl>
  </w:abstractNum>
  <w:abstractNum w:abstractNumId="4127087">
    <w:lvl>
      <w:numFmt w:val="bullet"/>
      <w:suff w:val="tab"/>
      <w:lvlText w:val="￮"/>
      <w:rPr>
        <w:color w:val="3370ff"/>
      </w:rPr>
    </w:lvl>
  </w:abstractNum>
  <w:abstractNum w:abstractNumId="4127088">
    <w:lvl>
      <w:start w:val="4"/>
      <w:numFmt w:val="decimal"/>
      <w:suff w:val="tab"/>
      <w:lvlText w:val="%1."/>
      <w:rPr>
        <w:color w:val="3370ff"/>
      </w:rPr>
    </w:lvl>
  </w:abstractNum>
  <w:abstractNum w:abstractNumId="4127089">
    <w:lvl>
      <w:numFmt w:val="bullet"/>
      <w:suff w:val="tab"/>
      <w:lvlText w:val="￮"/>
      <w:rPr>
        <w:color w:val="3370ff"/>
      </w:rPr>
    </w:lvl>
  </w:abstractNum>
  <w:abstractNum w:abstractNumId="4127090">
    <w:lvl>
      <w:start w:val="1"/>
      <w:numFmt w:val="decimal"/>
      <w:suff w:val="tab"/>
      <w:lvlText w:val="%1."/>
      <w:rPr>
        <w:color w:val="3370ff"/>
      </w:rPr>
    </w:lvl>
  </w:abstractNum>
  <w:abstractNum w:abstractNumId="4127091">
    <w:lvl>
      <w:numFmt w:val="bullet"/>
      <w:suff w:val="tab"/>
      <w:lvlText w:val="￮"/>
      <w:rPr>
        <w:color w:val="3370ff"/>
      </w:rPr>
    </w:lvl>
  </w:abstractNum>
  <w:abstractNum w:abstractNumId="4127092">
    <w:lvl>
      <w:start w:val="2"/>
      <w:numFmt w:val="decimal"/>
      <w:suff w:val="tab"/>
      <w:lvlText w:val="%1."/>
      <w:rPr>
        <w:color w:val="3370ff"/>
      </w:rPr>
    </w:lvl>
  </w:abstractNum>
  <w:abstractNum w:abstractNumId="4127093">
    <w:lvl>
      <w:start w:val="3"/>
      <w:numFmt w:val="decimal"/>
      <w:suff w:val="tab"/>
      <w:lvlText w:val="%1."/>
      <w:rPr>
        <w:color w:val="3370ff"/>
      </w:rPr>
    </w:lvl>
  </w:abstractNum>
  <w:abstractNum w:abstractNumId="4127094">
    <w:lvl>
      <w:start w:val="4"/>
      <w:numFmt w:val="decimal"/>
      <w:suff w:val="tab"/>
      <w:lvlText w:val="%1."/>
      <w:rPr>
        <w:color w:val="3370ff"/>
      </w:rPr>
    </w:lvl>
  </w:abstractNum>
  <w:abstractNum w:abstractNumId="4127095">
    <w:lvl>
      <w:start w:val="1"/>
      <w:numFmt w:val="decimal"/>
      <w:suff w:val="tab"/>
      <w:lvlText w:val="%1."/>
      <w:rPr>
        <w:color w:val="3370ff"/>
      </w:rPr>
    </w:lvl>
  </w:abstractNum>
  <w:abstractNum w:abstractNumId="4127096">
    <w:lvl>
      <w:start w:val="2"/>
      <w:numFmt w:val="decimal"/>
      <w:suff w:val="tab"/>
      <w:lvlText w:val="%1."/>
      <w:rPr>
        <w:color w:val="3370ff"/>
      </w:rPr>
    </w:lvl>
  </w:abstractNum>
  <w:abstractNum w:abstractNumId="4127097">
    <w:lvl>
      <w:start w:val="3"/>
      <w:numFmt w:val="decimal"/>
      <w:suff w:val="tab"/>
      <w:lvlText w:val="%1."/>
      <w:rPr>
        <w:color w:val="3370ff"/>
      </w:rPr>
    </w:lvl>
  </w:abstractNum>
  <w:abstractNum w:abstractNumId="4127098">
    <w:lvl>
      <w:start w:val="4"/>
      <w:numFmt w:val="decimal"/>
      <w:suff w:val="tab"/>
      <w:lvlText w:val="%1."/>
      <w:rPr>
        <w:color w:val="3370ff"/>
      </w:rPr>
    </w:lvl>
  </w:abstractNum>
  <w:abstractNum w:abstractNumId="4127099">
    <w:lvl>
      <w:numFmt w:val="bullet"/>
      <w:suff w:val="tab"/>
      <w:lvlText w:val="•"/>
      <w:rPr>
        <w:color w:val="3370ff"/>
      </w:rPr>
    </w:lvl>
  </w:abstractNum>
  <w:abstractNum w:abstractNumId="4127100">
    <w:lvl>
      <w:numFmt w:val="bullet"/>
      <w:suff w:val="tab"/>
      <w:lvlText w:val="•"/>
      <w:rPr>
        <w:color w:val="3370ff"/>
      </w:rPr>
    </w:lvl>
  </w:abstractNum>
  <w:abstractNum w:abstractNumId="4127101">
    <w:lvl>
      <w:start w:val="1"/>
      <w:numFmt w:val="lowerLetter"/>
      <w:suff w:val="tab"/>
      <w:lvlText w:val="%1."/>
      <w:rPr>
        <w:color w:val="3370ff"/>
      </w:rPr>
    </w:lvl>
  </w:abstractNum>
  <w:abstractNum w:abstractNumId="4127102">
    <w:lvl>
      <w:start w:val="2"/>
      <w:numFmt w:val="lowerLetter"/>
      <w:suff w:val="tab"/>
      <w:lvlText w:val="%1."/>
      <w:rPr>
        <w:color w:val="3370ff"/>
      </w:rPr>
    </w:lvl>
  </w:abstractNum>
  <w:abstractNum w:abstractNumId="4127103">
    <w:lvl>
      <w:start w:val="3"/>
      <w:numFmt w:val="lowerLetter"/>
      <w:suff w:val="tab"/>
      <w:lvlText w:val="%1."/>
      <w:rPr>
        <w:color w:val="3370ff"/>
      </w:rPr>
    </w:lvl>
  </w:abstractNum>
  <w:abstractNum w:abstractNumId="4127104">
    <w:lvl>
      <w:numFmt w:val="bullet"/>
      <w:suff w:val="tab"/>
      <w:lvlText w:val="•"/>
      <w:rPr>
        <w:color w:val="3370ff"/>
      </w:rPr>
    </w:lvl>
  </w:abstractNum>
  <w:abstractNum w:abstractNumId="4127105">
    <w:lvl>
      <w:numFmt w:val="bullet"/>
      <w:suff w:val="tab"/>
      <w:lvlText w:val="￮"/>
      <w:rPr>
        <w:color w:val="3370ff"/>
      </w:rPr>
    </w:lvl>
  </w:abstractNum>
  <w:abstractNum w:abstractNumId="4127106">
    <w:lvl>
      <w:numFmt w:val="bullet"/>
      <w:suff w:val="tab"/>
      <w:lvlText w:val="￮"/>
      <w:rPr>
        <w:color w:val="3370ff"/>
      </w:rPr>
    </w:lvl>
  </w:abstractNum>
  <w:abstractNum w:abstractNumId="4127107">
    <w:lvl>
      <w:numFmt w:val="bullet"/>
      <w:suff w:val="tab"/>
      <w:lvlText w:val="￮"/>
      <w:rPr>
        <w:color w:val="3370ff"/>
      </w:rPr>
    </w:lvl>
  </w:abstractNum>
  <w:abstractNum w:abstractNumId="4127108">
    <w:lvl>
      <w:numFmt w:val="bullet"/>
      <w:suff w:val="tab"/>
      <w:lvlText w:val="•"/>
      <w:rPr>
        <w:color w:val="3370ff"/>
      </w:rPr>
    </w:lvl>
  </w:abstractNum>
  <w:abstractNum w:abstractNumId="4127109">
    <w:lvl>
      <w:numFmt w:val="bullet"/>
      <w:suff w:val="tab"/>
      <w:lvlText w:val="•"/>
      <w:rPr>
        <w:color w:val="3370ff"/>
      </w:rPr>
    </w:lvl>
  </w:abstractNum>
  <w:abstractNum w:abstractNumId="4127110">
    <w:lvl>
      <w:numFmt w:val="bullet"/>
      <w:suff w:val="tab"/>
      <w:lvlText w:val="•"/>
      <w:rPr>
        <w:color w:val="3370ff"/>
      </w:rPr>
    </w:lvl>
  </w:abstractNum>
  <w:abstractNum w:abstractNumId="4127111">
    <w:lvl>
      <w:numFmt w:val="bullet"/>
      <w:suff w:val="tab"/>
      <w:lvlText w:val="•"/>
      <w:rPr>
        <w:color w:val="3370ff"/>
      </w:rPr>
    </w:lvl>
  </w:abstractNum>
  <w:abstractNum w:abstractNumId="4127112">
    <w:lvl>
      <w:start w:val="1"/>
      <w:numFmt w:val="decimal"/>
      <w:suff w:val="tab"/>
      <w:lvlText w:val="%1."/>
      <w:rPr>
        <w:color w:val="3370ff"/>
      </w:rPr>
    </w:lvl>
  </w:abstractNum>
  <w:abstractNum w:abstractNumId="4127113">
    <w:lvl>
      <w:numFmt w:val="bullet"/>
      <w:suff w:val="tab"/>
      <w:lvlText w:val="￮"/>
      <w:rPr>
        <w:color w:val="3370ff"/>
      </w:rPr>
    </w:lvl>
  </w:abstractNum>
  <w:abstractNum w:abstractNumId="4127114">
    <w:lvl>
      <w:numFmt w:val="bullet"/>
      <w:suff w:val="tab"/>
      <w:lvlText w:val="￮"/>
      <w:rPr>
        <w:color w:val="3370ff"/>
      </w:rPr>
    </w:lvl>
  </w:abstractNum>
  <w:abstractNum w:abstractNumId="4127115">
    <w:lvl>
      <w:numFmt w:val="bullet"/>
      <w:suff w:val="tab"/>
      <w:lvlText w:val="￮"/>
      <w:rPr>
        <w:color w:val="3370ff"/>
      </w:rPr>
    </w:lvl>
  </w:abstractNum>
  <w:abstractNum w:abstractNumId="4127116">
    <w:lvl>
      <w:start w:val="2"/>
      <w:numFmt w:val="decimal"/>
      <w:suff w:val="tab"/>
      <w:lvlText w:val="%1."/>
      <w:rPr>
        <w:color w:val="3370ff"/>
      </w:rPr>
    </w:lvl>
  </w:abstractNum>
  <w:abstractNum w:abstractNumId="4127117">
    <w:lvl>
      <w:numFmt w:val="bullet"/>
      <w:suff w:val="tab"/>
      <w:lvlText w:val="￮"/>
      <w:rPr>
        <w:color w:val="3370ff"/>
      </w:rPr>
    </w:lvl>
  </w:abstractNum>
  <w:abstractNum w:abstractNumId="4127118">
    <w:lvl>
      <w:numFmt w:val="bullet"/>
      <w:suff w:val="tab"/>
      <w:lvlText w:val="￮"/>
      <w:rPr>
        <w:color w:val="3370ff"/>
      </w:rPr>
    </w:lvl>
  </w:abstractNum>
  <w:abstractNum w:abstractNumId="4127119">
    <w:lvl>
      <w:numFmt w:val="bullet"/>
      <w:suff w:val="tab"/>
      <w:lvlText w:val="￮"/>
      <w:rPr>
        <w:color w:val="3370ff"/>
      </w:rPr>
    </w:lvl>
  </w:abstractNum>
  <w:abstractNum w:abstractNumId="4127120">
    <w:lvl>
      <w:start w:val="3"/>
      <w:numFmt w:val="decimal"/>
      <w:suff w:val="tab"/>
      <w:lvlText w:val="%1."/>
      <w:rPr>
        <w:color w:val="3370ff"/>
      </w:rPr>
    </w:lvl>
  </w:abstractNum>
  <w:abstractNum w:abstractNumId="4127121">
    <w:lvl>
      <w:numFmt w:val="bullet"/>
      <w:suff w:val="tab"/>
      <w:lvlText w:val="￮"/>
      <w:rPr>
        <w:color w:val="3370ff"/>
      </w:rPr>
    </w:lvl>
  </w:abstractNum>
  <w:abstractNum w:abstractNumId="4127122">
    <w:lvl>
      <w:start w:val="4"/>
      <w:numFmt w:val="decimal"/>
      <w:suff w:val="tab"/>
      <w:lvlText w:val="%1."/>
      <w:rPr>
        <w:color w:val="3370ff"/>
      </w:rPr>
    </w:lvl>
  </w:abstractNum>
  <w:abstractNum w:abstractNumId="4127123">
    <w:lvl>
      <w:numFmt w:val="bullet"/>
      <w:suff w:val="tab"/>
      <w:lvlText w:val="￮"/>
      <w:rPr>
        <w:color w:val="3370ff"/>
      </w:rPr>
    </w:lvl>
  </w:abstractNum>
  <w:abstractNum w:abstractNumId="4127124">
    <w:lvl>
      <w:numFmt w:val="bullet"/>
      <w:suff w:val="tab"/>
      <w:lvlText w:val="￮"/>
      <w:rPr>
        <w:color w:val="3370ff"/>
      </w:rPr>
    </w:lvl>
  </w:abstractNum>
  <w:abstractNum w:abstractNumId="4127125">
    <w:lvl>
      <w:numFmt w:val="bullet"/>
      <w:suff w:val="tab"/>
      <w:lvlText w:val="•"/>
      <w:rPr>
        <w:color w:val="3370ff"/>
      </w:rPr>
    </w:lvl>
  </w:abstractNum>
  <w:abstractNum w:abstractNumId="4127126">
    <w:lvl>
      <w:numFmt w:val="bullet"/>
      <w:suff w:val="tab"/>
      <w:lvlText w:val="•"/>
      <w:rPr>
        <w:color w:val="3370ff"/>
      </w:rPr>
    </w:lvl>
  </w:abstractNum>
  <w:abstractNum w:abstractNumId="4127127">
    <w:lvl>
      <w:numFmt w:val="bullet"/>
      <w:suff w:val="tab"/>
      <w:lvlText w:val="•"/>
      <w:rPr>
        <w:color w:val="3370ff"/>
      </w:rPr>
    </w:lvl>
  </w:abstractNum>
  <w:abstractNum w:abstractNumId="4127128">
    <w:lvl>
      <w:numFmt w:val="bullet"/>
      <w:suff w:val="tab"/>
      <w:lvlText w:val="•"/>
      <w:rPr>
        <w:color w:val="3370ff"/>
      </w:rPr>
    </w:lvl>
  </w:abstractNum>
  <w:abstractNum w:abstractNumId="4127129">
    <w:lvl>
      <w:numFmt w:val="bullet"/>
      <w:suff w:val="tab"/>
      <w:lvlText w:val="•"/>
      <w:rPr>
        <w:color w:val="3370ff"/>
      </w:rPr>
    </w:lvl>
  </w:abstractNum>
  <w:abstractNum w:abstractNumId="4127130">
    <w:lvl>
      <w:numFmt w:val="bullet"/>
      <w:suff w:val="tab"/>
      <w:lvlText w:val="•"/>
      <w:rPr>
        <w:color w:val="3370ff"/>
      </w:rPr>
    </w:lvl>
  </w:abstractNum>
  <w:abstractNum w:abstractNumId="4127131">
    <w:lvl>
      <w:numFmt w:val="bullet"/>
      <w:suff w:val="tab"/>
      <w:lvlText w:val="•"/>
      <w:rPr>
        <w:color w:val="3370ff"/>
      </w:rPr>
    </w:lvl>
  </w:abstractNum>
  <w:abstractNum w:abstractNumId="4127132">
    <w:lvl>
      <w:numFmt w:val="bullet"/>
      <w:suff w:val="tab"/>
      <w:lvlText w:val="•"/>
      <w:rPr>
        <w:color w:val="3370ff"/>
      </w:rPr>
    </w:lvl>
  </w:abstractNum>
  <w:abstractNum w:abstractNumId="4127133">
    <w:lvl>
      <w:start w:val="1"/>
      <w:numFmt w:val="decimal"/>
      <w:suff w:val="tab"/>
      <w:lvlText w:val="%1."/>
      <w:rPr>
        <w:color w:val="3370ff"/>
      </w:rPr>
    </w:lvl>
  </w:abstractNum>
  <w:abstractNum w:abstractNumId="4127134">
    <w:lvl>
      <w:start w:val="2"/>
      <w:numFmt w:val="decimal"/>
      <w:suff w:val="tab"/>
      <w:lvlText w:val="%1."/>
      <w:rPr>
        <w:color w:val="3370ff"/>
      </w:rPr>
    </w:lvl>
  </w:abstractNum>
  <w:abstractNum w:abstractNumId="4127135">
    <w:lvl>
      <w:start w:val="3"/>
      <w:numFmt w:val="decimal"/>
      <w:suff w:val="tab"/>
      <w:lvlText w:val="%1."/>
      <w:rPr>
        <w:color w:val="3370ff"/>
      </w:rPr>
    </w:lvl>
  </w:abstractNum>
  <w:abstractNum w:abstractNumId="4127136">
    <w:lvl>
      <w:start w:val="4"/>
      <w:numFmt w:val="decimal"/>
      <w:suff w:val="tab"/>
      <w:lvlText w:val="%1."/>
      <w:rPr>
        <w:color w:val="3370ff"/>
      </w:rPr>
    </w:lvl>
  </w:abstractNum>
  <w:abstractNum w:abstractNumId="4127137">
    <w:lvl>
      <w:numFmt w:val="bullet"/>
      <w:suff w:val="tab"/>
      <w:lvlText w:val="•"/>
      <w:rPr>
        <w:color w:val="3370ff"/>
      </w:rPr>
    </w:lvl>
  </w:abstractNum>
  <w:abstractNum w:abstractNumId="4127138">
    <w:lvl>
      <w:numFmt w:val="bullet"/>
      <w:suff w:val="tab"/>
      <w:lvlText w:val="•"/>
      <w:rPr>
        <w:color w:val="3370ff"/>
      </w:rPr>
    </w:lvl>
  </w:abstractNum>
  <w:abstractNum w:abstractNumId="4127139">
    <w:lvl>
      <w:numFmt w:val="bullet"/>
      <w:suff w:val="tab"/>
      <w:lvlText w:val="•"/>
      <w:rPr>
        <w:color w:val="3370ff"/>
      </w:rPr>
    </w:lvl>
  </w:abstractNum>
  <w:abstractNum w:abstractNumId="4127140">
    <w:lvl>
      <w:start w:val="1"/>
      <w:numFmt w:val="decimal"/>
      <w:suff w:val="tab"/>
      <w:lvlText w:val="%1."/>
      <w:rPr>
        <w:color w:val="3370ff"/>
      </w:rPr>
    </w:lvl>
  </w:abstractNum>
  <w:abstractNum w:abstractNumId="4127141">
    <w:lvl>
      <w:start w:val="2"/>
      <w:numFmt w:val="decimal"/>
      <w:suff w:val="tab"/>
      <w:lvlText w:val="%1."/>
      <w:rPr>
        <w:color w:val="3370ff"/>
      </w:rPr>
    </w:lvl>
  </w:abstractNum>
  <w:abstractNum w:abstractNumId="4127142">
    <w:lvl>
      <w:start w:val="3"/>
      <w:numFmt w:val="decimal"/>
      <w:suff w:val="tab"/>
      <w:lvlText w:val="%1."/>
      <w:rPr>
        <w:color w:val="3370ff"/>
      </w:rPr>
    </w:lvl>
  </w:abstractNum>
  <w:abstractNum w:abstractNumId="4127143">
    <w:lvl>
      <w:start w:val="4"/>
      <w:numFmt w:val="decimal"/>
      <w:suff w:val="tab"/>
      <w:lvlText w:val="%1."/>
      <w:rPr>
        <w:color w:val="3370ff"/>
      </w:rPr>
    </w:lvl>
  </w:abstractNum>
  <w:abstractNum w:abstractNumId="4127144">
    <w:lvl>
      <w:start w:val="1"/>
      <w:numFmt w:val="decimal"/>
      <w:suff w:val="tab"/>
      <w:lvlText w:val="%1."/>
      <w:rPr>
        <w:color w:val="3370ff"/>
      </w:rPr>
    </w:lvl>
  </w:abstractNum>
  <w:abstractNum w:abstractNumId="4127145">
    <w:lvl>
      <w:numFmt w:val="bullet"/>
      <w:suff w:val="tab"/>
      <w:lvlText w:val="￮"/>
      <w:rPr>
        <w:color w:val="3370ff"/>
      </w:rPr>
    </w:lvl>
  </w:abstractNum>
  <w:abstractNum w:abstractNumId="4127146">
    <w:lvl>
      <w:start w:val="2"/>
      <w:numFmt w:val="decimal"/>
      <w:suff w:val="tab"/>
      <w:lvlText w:val="%1."/>
      <w:rPr>
        <w:color w:val="3370ff"/>
      </w:rPr>
    </w:lvl>
  </w:abstractNum>
  <w:abstractNum w:abstractNumId="4127147">
    <w:lvl>
      <w:numFmt w:val="bullet"/>
      <w:suff w:val="tab"/>
      <w:lvlText w:val="￮"/>
      <w:rPr>
        <w:color w:val="3370ff"/>
      </w:rPr>
    </w:lvl>
  </w:abstractNum>
  <w:abstractNum w:abstractNumId="4127148">
    <w:lvl>
      <w:start w:val="3"/>
      <w:numFmt w:val="decimal"/>
      <w:suff w:val="tab"/>
      <w:lvlText w:val="%1."/>
      <w:rPr>
        <w:color w:val="3370ff"/>
      </w:rPr>
    </w:lvl>
  </w:abstractNum>
  <w:abstractNum w:abstractNumId="4127149">
    <w:lvl>
      <w:numFmt w:val="bullet"/>
      <w:suff w:val="tab"/>
      <w:lvlText w:val="￮"/>
      <w:rPr>
        <w:color w:val="3370ff"/>
      </w:rPr>
    </w:lvl>
  </w:abstractNum>
  <w:abstractNum w:abstractNumId="4127150">
    <w:lvl>
      <w:numFmt w:val="bullet"/>
      <w:suff w:val="tab"/>
      <w:lvlText w:val="•"/>
      <w:rPr>
        <w:color w:val="3370ff"/>
      </w:rPr>
    </w:lvl>
  </w:abstractNum>
  <w:abstractNum w:abstractNumId="4127151">
    <w:lvl>
      <w:numFmt w:val="bullet"/>
      <w:suff w:val="tab"/>
      <w:lvlText w:val="•"/>
      <w:rPr>
        <w:color w:val="3370ff"/>
      </w:rPr>
    </w:lvl>
  </w:abstractNum>
  <w:abstractNum w:abstractNumId="4127152">
    <w:lvl>
      <w:numFmt w:val="bullet"/>
      <w:suff w:val="tab"/>
      <w:lvlText w:val="•"/>
      <w:rPr>
        <w:color w:val="3370ff"/>
      </w:rPr>
    </w:lvl>
  </w:abstractNum>
  <w:abstractNum w:abstractNumId="4127153">
    <w:lvl>
      <w:numFmt w:val="bullet"/>
      <w:suff w:val="tab"/>
      <w:lvlText w:val="•"/>
      <w:rPr>
        <w:color w:val="3370ff"/>
      </w:rPr>
    </w:lvl>
  </w:abstractNum>
  <w:abstractNum w:abstractNumId="4127154">
    <w:lvl>
      <w:start w:val="1"/>
      <w:numFmt w:val="decimal"/>
      <w:suff w:val="tab"/>
      <w:lvlText w:val="%1."/>
      <w:rPr>
        <w:color w:val="3370ff"/>
      </w:rPr>
    </w:lvl>
  </w:abstractNum>
  <w:abstractNum w:abstractNumId="4127155">
    <w:lvl>
      <w:start w:val="2"/>
      <w:numFmt w:val="decimal"/>
      <w:suff w:val="tab"/>
      <w:lvlText w:val="%1."/>
      <w:rPr>
        <w:color w:val="3370ff"/>
      </w:rPr>
    </w:lvl>
  </w:abstractNum>
  <w:abstractNum w:abstractNumId="4127156">
    <w:lvl>
      <w:start w:val="3"/>
      <w:numFmt w:val="decimal"/>
      <w:suff w:val="tab"/>
      <w:lvlText w:val="%1."/>
      <w:rPr>
        <w:color w:val="3370ff"/>
      </w:rPr>
    </w:lvl>
  </w:abstractNum>
  <w:abstractNum w:abstractNumId="4127157">
    <w:lvl>
      <w:start w:val="4"/>
      <w:numFmt w:val="decimal"/>
      <w:suff w:val="tab"/>
      <w:lvlText w:val="%1."/>
      <w:rPr>
        <w:color w:val="3370ff"/>
      </w:rPr>
    </w:lvl>
  </w:abstractNum>
  <w:abstractNum w:abstractNumId="4127158">
    <w:lvl>
      <w:start w:val="5"/>
      <w:numFmt w:val="decimal"/>
      <w:suff w:val="tab"/>
      <w:lvlText w:val="%1."/>
      <w:rPr>
        <w:color w:val="3370ff"/>
      </w:rPr>
    </w:lvl>
  </w:abstractNum>
  <w:abstractNum w:abstractNumId="4127159">
    <w:lvl>
      <w:numFmt w:val="bullet"/>
      <w:suff w:val="tab"/>
      <w:lvlText w:val="•"/>
      <w:rPr>
        <w:color w:val="3370ff"/>
      </w:rPr>
    </w:lvl>
  </w:abstractNum>
  <w:abstractNum w:abstractNumId="4127160">
    <w:lvl>
      <w:numFmt w:val="bullet"/>
      <w:suff w:val="tab"/>
      <w:lvlText w:val="•"/>
      <w:rPr>
        <w:color w:val="3370ff"/>
      </w:rPr>
    </w:lvl>
  </w:abstractNum>
  <w:abstractNum w:abstractNumId="4127161">
    <w:lvl>
      <w:numFmt w:val="bullet"/>
      <w:suff w:val="tab"/>
      <w:lvlText w:val="•"/>
      <w:rPr>
        <w:color w:val="3370ff"/>
      </w:rPr>
    </w:lvl>
  </w:abstractNum>
  <w:abstractNum w:abstractNumId="4127162">
    <w:lvl>
      <w:numFmt w:val="bullet"/>
      <w:suff w:val="tab"/>
      <w:lvlText w:val="•"/>
      <w:rPr>
        <w:color w:val="3370ff"/>
      </w:rPr>
    </w:lvl>
  </w:abstractNum>
  <w:abstractNum w:abstractNumId="4127163">
    <w:lvl>
      <w:start w:val="1"/>
      <w:numFmt w:val="decimal"/>
      <w:suff w:val="tab"/>
      <w:lvlText w:val="%1."/>
      <w:rPr>
        <w:color w:val="3370ff"/>
      </w:rPr>
    </w:lvl>
  </w:abstractNum>
  <w:abstractNum w:abstractNumId="4127164">
    <w:lvl>
      <w:start w:val="2"/>
      <w:numFmt w:val="decimal"/>
      <w:suff w:val="tab"/>
      <w:lvlText w:val="%1."/>
      <w:rPr>
        <w:color w:val="3370ff"/>
      </w:rPr>
    </w:lvl>
  </w:abstractNum>
  <w:abstractNum w:abstractNumId="4127165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4127060"/>
  </w:num>
  <w:num w:numId="2">
    <w:abstractNumId w:val="4127061"/>
  </w:num>
  <w:num w:numId="3">
    <w:abstractNumId w:val="4127062"/>
  </w:num>
  <w:num w:numId="4">
    <w:abstractNumId w:val="4127063"/>
  </w:num>
  <w:num w:numId="5">
    <w:abstractNumId w:val="4127064"/>
  </w:num>
  <w:num w:numId="6">
    <w:abstractNumId w:val="4127065"/>
  </w:num>
  <w:num w:numId="7">
    <w:abstractNumId w:val="4127066"/>
  </w:num>
  <w:num w:numId="8">
    <w:abstractNumId w:val="4127067"/>
  </w:num>
  <w:num w:numId="9">
    <w:abstractNumId w:val="4127068"/>
  </w:num>
  <w:num w:numId="10">
    <w:abstractNumId w:val="4127069"/>
  </w:num>
  <w:num w:numId="11">
    <w:abstractNumId w:val="4127070"/>
  </w:num>
  <w:num w:numId="12">
    <w:abstractNumId w:val="4127071"/>
  </w:num>
  <w:num w:numId="13">
    <w:abstractNumId w:val="4127072"/>
  </w:num>
  <w:num w:numId="14">
    <w:abstractNumId w:val="4127073"/>
  </w:num>
  <w:num w:numId="15">
    <w:abstractNumId w:val="4127074"/>
  </w:num>
  <w:num w:numId="16">
    <w:abstractNumId w:val="4127075"/>
  </w:num>
  <w:num w:numId="17">
    <w:abstractNumId w:val="4127076"/>
  </w:num>
  <w:num w:numId="18">
    <w:abstractNumId w:val="4127077"/>
  </w:num>
  <w:num w:numId="19">
    <w:abstractNumId w:val="4127078"/>
  </w:num>
  <w:num w:numId="20">
    <w:abstractNumId w:val="4127079"/>
  </w:num>
  <w:num w:numId="21">
    <w:abstractNumId w:val="4127080"/>
  </w:num>
  <w:num w:numId="22">
    <w:abstractNumId w:val="4127081"/>
  </w:num>
  <w:num w:numId="23">
    <w:abstractNumId w:val="4127082"/>
  </w:num>
  <w:num w:numId="24">
    <w:abstractNumId w:val="4127083"/>
  </w:num>
  <w:num w:numId="25">
    <w:abstractNumId w:val="4127084"/>
  </w:num>
  <w:num w:numId="26">
    <w:abstractNumId w:val="4127085"/>
  </w:num>
  <w:num w:numId="27">
    <w:abstractNumId w:val="4127086"/>
  </w:num>
  <w:num w:numId="28">
    <w:abstractNumId w:val="4127087"/>
  </w:num>
  <w:num w:numId="29">
    <w:abstractNumId w:val="4127088"/>
  </w:num>
  <w:num w:numId="30">
    <w:abstractNumId w:val="4127089"/>
  </w:num>
  <w:num w:numId="31">
    <w:abstractNumId w:val="4127090"/>
  </w:num>
  <w:num w:numId="32">
    <w:abstractNumId w:val="4127091"/>
  </w:num>
  <w:num w:numId="33">
    <w:abstractNumId w:val="4127092"/>
  </w:num>
  <w:num w:numId="34">
    <w:abstractNumId w:val="4127093"/>
  </w:num>
  <w:num w:numId="35">
    <w:abstractNumId w:val="4127094"/>
  </w:num>
  <w:num w:numId="36">
    <w:abstractNumId w:val="4127095"/>
  </w:num>
  <w:num w:numId="37">
    <w:abstractNumId w:val="4127096"/>
  </w:num>
  <w:num w:numId="38">
    <w:abstractNumId w:val="4127097"/>
  </w:num>
  <w:num w:numId="39">
    <w:abstractNumId w:val="4127098"/>
  </w:num>
  <w:num w:numId="40">
    <w:abstractNumId w:val="4127099"/>
  </w:num>
  <w:num w:numId="41">
    <w:abstractNumId w:val="4127100"/>
  </w:num>
  <w:num w:numId="42">
    <w:abstractNumId w:val="4127101"/>
  </w:num>
  <w:num w:numId="43">
    <w:abstractNumId w:val="4127102"/>
  </w:num>
  <w:num w:numId="44">
    <w:abstractNumId w:val="4127103"/>
  </w:num>
  <w:num w:numId="45">
    <w:abstractNumId w:val="4127104"/>
  </w:num>
  <w:num w:numId="46">
    <w:abstractNumId w:val="4127105"/>
  </w:num>
  <w:num w:numId="47">
    <w:abstractNumId w:val="4127106"/>
  </w:num>
  <w:num w:numId="48">
    <w:abstractNumId w:val="4127107"/>
  </w:num>
  <w:num w:numId="49">
    <w:abstractNumId w:val="4127108"/>
  </w:num>
  <w:num w:numId="50">
    <w:abstractNumId w:val="4127109"/>
  </w:num>
  <w:num w:numId="51">
    <w:abstractNumId w:val="4127110"/>
  </w:num>
  <w:num w:numId="52">
    <w:abstractNumId w:val="4127111"/>
  </w:num>
  <w:num w:numId="53">
    <w:abstractNumId w:val="4127112"/>
  </w:num>
  <w:num w:numId="54">
    <w:abstractNumId w:val="4127113"/>
  </w:num>
  <w:num w:numId="55">
    <w:abstractNumId w:val="4127114"/>
  </w:num>
  <w:num w:numId="56">
    <w:abstractNumId w:val="4127115"/>
  </w:num>
  <w:num w:numId="57">
    <w:abstractNumId w:val="4127116"/>
  </w:num>
  <w:num w:numId="58">
    <w:abstractNumId w:val="4127117"/>
  </w:num>
  <w:num w:numId="59">
    <w:abstractNumId w:val="4127118"/>
  </w:num>
  <w:num w:numId="60">
    <w:abstractNumId w:val="4127119"/>
  </w:num>
  <w:num w:numId="61">
    <w:abstractNumId w:val="4127120"/>
  </w:num>
  <w:num w:numId="62">
    <w:abstractNumId w:val="4127121"/>
  </w:num>
  <w:num w:numId="63">
    <w:abstractNumId w:val="4127122"/>
  </w:num>
  <w:num w:numId="64">
    <w:abstractNumId w:val="4127123"/>
  </w:num>
  <w:num w:numId="65">
    <w:abstractNumId w:val="4127124"/>
  </w:num>
  <w:num w:numId="66">
    <w:abstractNumId w:val="4127125"/>
  </w:num>
  <w:num w:numId="67">
    <w:abstractNumId w:val="4127126"/>
  </w:num>
  <w:num w:numId="68">
    <w:abstractNumId w:val="4127127"/>
  </w:num>
  <w:num w:numId="69">
    <w:abstractNumId w:val="4127128"/>
  </w:num>
  <w:num w:numId="70">
    <w:abstractNumId w:val="4127129"/>
  </w:num>
  <w:num w:numId="71">
    <w:abstractNumId w:val="4127130"/>
  </w:num>
  <w:num w:numId="72">
    <w:abstractNumId w:val="4127131"/>
  </w:num>
  <w:num w:numId="73">
    <w:abstractNumId w:val="4127132"/>
  </w:num>
  <w:num w:numId="74">
    <w:abstractNumId w:val="4127133"/>
  </w:num>
  <w:num w:numId="75">
    <w:abstractNumId w:val="4127134"/>
  </w:num>
  <w:num w:numId="76">
    <w:abstractNumId w:val="4127135"/>
  </w:num>
  <w:num w:numId="77">
    <w:abstractNumId w:val="4127136"/>
  </w:num>
  <w:num w:numId="78">
    <w:abstractNumId w:val="4127137"/>
  </w:num>
  <w:num w:numId="79">
    <w:abstractNumId w:val="4127138"/>
  </w:num>
  <w:num w:numId="80">
    <w:abstractNumId w:val="4127139"/>
  </w:num>
  <w:num w:numId="81">
    <w:abstractNumId w:val="4127140"/>
  </w:num>
  <w:num w:numId="82">
    <w:abstractNumId w:val="4127141"/>
  </w:num>
  <w:num w:numId="83">
    <w:abstractNumId w:val="4127142"/>
  </w:num>
  <w:num w:numId="84">
    <w:abstractNumId w:val="4127143"/>
  </w:num>
  <w:num w:numId="85">
    <w:abstractNumId w:val="4127144"/>
  </w:num>
  <w:num w:numId="86">
    <w:abstractNumId w:val="4127145"/>
  </w:num>
  <w:num w:numId="87">
    <w:abstractNumId w:val="4127146"/>
  </w:num>
  <w:num w:numId="88">
    <w:abstractNumId w:val="4127147"/>
  </w:num>
  <w:num w:numId="89">
    <w:abstractNumId w:val="4127148"/>
  </w:num>
  <w:num w:numId="90">
    <w:abstractNumId w:val="4127149"/>
  </w:num>
  <w:num w:numId="91">
    <w:abstractNumId w:val="4127150"/>
  </w:num>
  <w:num w:numId="92">
    <w:abstractNumId w:val="4127151"/>
  </w:num>
  <w:num w:numId="93">
    <w:abstractNumId w:val="4127152"/>
  </w:num>
  <w:num w:numId="94">
    <w:abstractNumId w:val="4127153"/>
  </w:num>
  <w:num w:numId="95">
    <w:abstractNumId w:val="4127154"/>
  </w:num>
  <w:num w:numId="96">
    <w:abstractNumId w:val="4127155"/>
  </w:num>
  <w:num w:numId="97">
    <w:abstractNumId w:val="4127156"/>
  </w:num>
  <w:num w:numId="98">
    <w:abstractNumId w:val="4127157"/>
  </w:num>
  <w:num w:numId="99">
    <w:abstractNumId w:val="4127158"/>
  </w:num>
  <w:num w:numId="100">
    <w:abstractNumId w:val="4127159"/>
  </w:num>
  <w:num w:numId="101">
    <w:abstractNumId w:val="4127160"/>
  </w:num>
  <w:num w:numId="102">
    <w:abstractNumId w:val="4127161"/>
  </w:num>
  <w:num w:numId="103">
    <w:abstractNumId w:val="4127162"/>
  </w:num>
  <w:num w:numId="104">
    <w:abstractNumId w:val="4127163"/>
  </w:num>
  <w:num w:numId="105">
    <w:abstractNumId w:val="4127164"/>
  </w:num>
  <w:num w:numId="106">
    <w:abstractNumId w:val="412716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3.png" Type="http://schemas.openxmlformats.org/officeDocument/2006/relationships/image"/><Relationship Id="rId11" Target="media/image4.png" Type="http://schemas.openxmlformats.org/officeDocument/2006/relationships/image"/><Relationship Id="rId12" Target="https://www.geekpark.net/news/296110" TargetMode="External" Type="http://schemas.openxmlformats.org/officeDocument/2006/relationships/hyperlink"/><Relationship Id="rId13" Target="https://www.geekpark.net/news/296110" TargetMode="External" Type="http://schemas.openxmlformats.org/officeDocument/2006/relationships/hyperlink"/><Relationship Id="rId14" Target="media/image5.png" Type="http://schemas.openxmlformats.org/officeDocument/2006/relationships/image"/><Relationship Id="rId15" Target="https://apps.apple.com/cn/app/%E5%BF%83%E7%9F%A5%E4%BA%86/id1438592939" TargetMode="External" Type="http://schemas.openxmlformats.org/officeDocument/2006/relationships/hyperlink"/><Relationship Id="rId16" Target="media/image6.png" Type="http://schemas.openxmlformats.org/officeDocument/2006/relationships/image"/><Relationship Id="rId17" Target="https://www.geekpark.net/news/296110" TargetMode="External" Type="http://schemas.openxmlformats.org/officeDocument/2006/relationships/hyperlink"/><Relationship Id="rId18" Target="https://apps.apple.com/cn/app/%E5%BF%83%E7%9F%A5%E4%BA%86/id1438592939" TargetMode="External" Type="http://schemas.openxmlformats.org/officeDocument/2006/relationships/hyperlink"/><Relationship Id="rId19" Target="media/image7.png" Type="http://schemas.openxmlformats.org/officeDocument/2006/relationships/image"/><Relationship Id="rId2" Target="styles.xml" Type="http://schemas.openxmlformats.org/officeDocument/2006/relationships/styles"/><Relationship Id="rId20" Target="https://apps.apple.com/cn/app/%E5%BF%83%E7%9F%A5%E4%BA%86/id1438592939" TargetMode="External" Type="http://schemas.openxmlformats.org/officeDocument/2006/relationships/hyperlink"/><Relationship Id="rId21" Target="media/image8.png" Type="http://schemas.openxmlformats.org/officeDocument/2006/relationships/image"/><Relationship Id="rId22" Target="media/image9.png" Type="http://schemas.openxmlformats.org/officeDocument/2006/relationships/image"/><Relationship Id="rId23" Target="https://www.geekpark.net/news/296110" TargetMode="External" Type="http://schemas.openxmlformats.org/officeDocument/2006/relationships/hyperlink"/><Relationship Id="rId24" Target="https://apps.apple.com/cn/app/%E5%BF%83%E7%9F%A5%E4%BA%86/id1438592939" TargetMode="External" Type="http://schemas.openxmlformats.org/officeDocument/2006/relationships/hyperlink"/><Relationship Id="rId25" Target="https://www.geekpark.net/news/296110" TargetMode="External" Type="http://schemas.openxmlformats.org/officeDocument/2006/relationships/hyperlink"/><Relationship Id="rId26" Target="https://apps.apple.com/cn/app/%E5%BF%83%E7%9F%A5%E4%BA%86/id1438592939" TargetMode="External" Type="http://schemas.openxmlformats.org/officeDocument/2006/relationships/hyperlink"/><Relationship Id="rId27" Target="https://www.geekpark.net/news/296110" TargetMode="External" Type="http://schemas.openxmlformats.org/officeDocument/2006/relationships/hyperlink"/><Relationship Id="rId28" Target="https://apps.apple.com/cn/app/%E5%BF%83%E7%9F%A5%E4%BA%86/id1438592939" TargetMode="External" Type="http://schemas.openxmlformats.org/officeDocument/2006/relationships/hyperlink"/><Relationship Id="rId29" Target="media/image10.png" Type="http://schemas.openxmlformats.org/officeDocument/2006/relationships/image"/><Relationship Id="rId3" Target="footer1.xml" Type="http://schemas.openxmlformats.org/officeDocument/2006/relationships/footer"/><Relationship Id="rId30" Target="https://apps.apple.com/cn/app/%E5%BF%83%E7%9F%A5%E4%BA%86/id1438592939" TargetMode="External" Type="http://schemas.openxmlformats.org/officeDocument/2006/relationships/hyperlink"/><Relationship Id="rId31" Target="https://apps.apple.com/cn/app/%E5%BF%83%E7%9F%A5%E4%BA%86/id1438592939" TargetMode="External" Type="http://schemas.openxmlformats.org/officeDocument/2006/relationships/hyperlink"/><Relationship Id="rId32" Target="https://apps.apple.com/cn/app/%E5%BF%83%E7%9F%A5%E4%BA%86/id1438592939" TargetMode="External" Type="http://schemas.openxmlformats.org/officeDocument/2006/relationships/hyperlink"/><Relationship Id="rId33" Target="https://apps.apple.com/cn/app/%E5%BF%83%E7%9F%A5%E4%BA%86/id1438592939" TargetMode="External" Type="http://schemas.openxmlformats.org/officeDocument/2006/relationships/hyperlink"/><Relationship Id="rId34" Target="https://www.ccfdie.org/cn/yjxx/zcwj/webinfo/2024/05/1716631944839764.htm?utm_source=chatgpt.com" TargetMode="External" Type="http://schemas.openxmlformats.org/officeDocument/2006/relationships/hyperlink"/><Relationship Id="rId35" Target="https://www.geekpark.net/news/296110" TargetMode="External" Type="http://schemas.openxmlformats.org/officeDocument/2006/relationships/hyperlink"/><Relationship Id="rId36" Target="https://www.geekpark.net/news/296110" TargetMode="External" Type="http://schemas.openxmlformats.org/officeDocument/2006/relationships/hyperlink"/><Relationship Id="rId37" Target="https://apps.apple.com/cn/app/%E5%BF%83%E7%9F%A5%E4%BA%86/id1438592939" TargetMode="External" Type="http://schemas.openxmlformats.org/officeDocument/2006/relationships/hyperlink"/><Relationship Id="rId38" Target="https://www.hellowin.cn/cn/gsxw/info_10.aspx?itemid=601&amp;utm_source=chatgpt.com" TargetMode="External" Type="http://schemas.openxmlformats.org/officeDocument/2006/relationships/hyperlink"/><Relationship Id="rId39" Target="https://www.ccfdie.org/cn/yjxx/zcwj/webinfo/2024/05/1716631944839764.htm?utm_source=chatgpt.com" TargetMode="External" Type="http://schemas.openxmlformats.org/officeDocument/2006/relationships/hyperlink"/><Relationship Id="rId4" Target="media/image1.png" Type="http://schemas.openxmlformats.org/officeDocument/2006/relationships/image"/><Relationship Id="rId40" Target="https://apps.apple.com/cn/app/%E5%BF%83%E7%9F%A5%E4%BA%86/id1438592939" TargetMode="External" Type="http://schemas.openxmlformats.org/officeDocument/2006/relationships/hyperlink"/><Relationship Id="rId41" Target="header1.xml" Type="http://schemas.openxmlformats.org/officeDocument/2006/relationships/header"/><Relationship Id="rId5" Target="media/image2.png" Type="http://schemas.openxmlformats.org/officeDocument/2006/relationships/image"/><Relationship Id="rId6" Target="numbering.xml" Type="http://schemas.openxmlformats.org/officeDocument/2006/relationships/numbering"/><Relationship Id="rId7" Target="https://www.geekpark.net/news/296110" TargetMode="External" Type="http://schemas.openxmlformats.org/officeDocument/2006/relationships/hyperlink"/><Relationship Id="rId8" Target="https://apps.apple.com/cn/app/%E5%BF%83%E7%9F%A5%E4%BA%86/id1438592939" TargetMode="External" Type="http://schemas.openxmlformats.org/officeDocument/2006/relationships/hyperlink"/><Relationship Id="rId9" Target="https://apps.apple.com/cn/app/%E5%BF%83%E7%9F%A5%E4%BA%86/id1438592939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11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2025-12-30T11:24:34Z</dcterms:created>
  <dc:creator>Apache POI</dc:creator>
</cp:coreProperties>
</file>